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FEF25">
      <w:pPr>
        <w:rPr>
          <w:rFonts w:hint="eastAsia"/>
        </w:rPr>
      </w:pPr>
      <w:r>
        <w:rPr>
          <w:rFonts w:hint="eastAsia"/>
        </w:rPr>
        <w:t>复习的内容:课本第1，2，3，4，5，6，7童</w:t>
      </w:r>
    </w:p>
    <w:p w14:paraId="37764BD6">
      <w:pPr>
        <w:rPr>
          <w:rFonts w:hint="eastAsia"/>
        </w:rPr>
      </w:pPr>
      <w:r>
        <w:rPr>
          <w:rFonts w:hint="eastAsia"/>
        </w:rPr>
        <w:t>一、大数据基础概念</w:t>
      </w:r>
    </w:p>
    <w:p w14:paraId="50483213">
      <w:pPr>
        <w:ind w:left="440" w:leftChars="200" w:firstLine="0" w:firstLineChars="0"/>
        <w:rPr>
          <w:rFonts w:hint="eastAsia"/>
        </w:rPr>
      </w:pPr>
      <w:r>
        <w:rPr>
          <w:rFonts w:hint="eastAsia"/>
        </w:rPr>
        <w:t>1.大数据的定义与特征</w:t>
      </w:r>
    </w:p>
    <w:p w14:paraId="7CB5DADD">
      <w:pPr>
        <w:ind w:left="880" w:leftChars="400" w:firstLine="0" w:firstLineChars="0"/>
        <w:rPr>
          <w:rFonts w:hint="eastAsia"/>
        </w:rPr>
      </w:pPr>
      <w:r>
        <w:rPr>
          <w:rFonts w:hint="eastAsia"/>
        </w:rPr>
        <w:t>定义:无法用常规工具处理的海量、高增长、多样化数据集合。</w:t>
      </w:r>
    </w:p>
    <w:p w14:paraId="679A59ED">
      <w:pPr>
        <w:ind w:left="840"/>
        <w:rPr>
          <w:rFonts w:hint="eastAsia"/>
        </w:rPr>
      </w:pPr>
      <w:r>
        <w:rPr>
          <w:rFonts w:hint="eastAsia"/>
        </w:rPr>
        <w:t>5V特征:volume(大量)、Velocity(高速)、variety(多样)、Value(低价值密度)、Veracity(真实性)。“</w:t>
      </w:r>
    </w:p>
    <w:p w14:paraId="2778CCDD">
      <w:pPr>
        <w:ind w:left="440" w:leftChars="200" w:firstLine="0" w:firstLineChars="0"/>
        <w:rPr>
          <w:rFonts w:hint="eastAsia"/>
        </w:rPr>
      </w:pPr>
      <w:r>
        <w:rPr>
          <w:rFonts w:hint="eastAsia"/>
        </w:rPr>
        <w:t>2、数据结构类型</w:t>
      </w:r>
    </w:p>
    <w:p w14:paraId="6058061C">
      <w:pPr>
        <w:ind w:left="880" w:leftChars="400" w:firstLine="0" w:firstLineChars="0"/>
        <w:rPr>
          <w:rFonts w:hint="eastAsia"/>
        </w:rPr>
      </w:pPr>
      <w:r>
        <w:rPr>
          <w:rFonts w:hint="eastAsia"/>
          <w:lang w:val="en-US" w:eastAsia="zh-CN"/>
        </w:rPr>
        <w:t>结</w:t>
      </w:r>
      <w:r>
        <w:rPr>
          <w:rFonts w:hint="eastAsia"/>
        </w:rPr>
        <w:t>构化数据:如关系型数据库表格(学生成绩表、销售数据)。</w:t>
      </w:r>
    </w:p>
    <w:p w14:paraId="2BEF597B">
      <w:pPr>
        <w:ind w:left="840" w:leftChars="382"/>
        <w:rPr>
          <w:rFonts w:hint="eastAsia"/>
        </w:rPr>
      </w:pPr>
      <w:r>
        <w:rPr>
          <w:rFonts w:hint="eastAsia"/>
        </w:rPr>
        <w:t>半结构化数据:如 XI/JSON 配置文件、日志文件、</w:t>
      </w:r>
    </w:p>
    <w:p w14:paraId="1848A073">
      <w:pPr>
        <w:ind w:left="840" w:leftChars="382"/>
        <w:rPr>
          <w:rFonts w:hint="eastAsia"/>
        </w:rPr>
      </w:pPr>
      <w:r>
        <w:rPr>
          <w:rFonts w:hint="eastAsia"/>
        </w:rPr>
        <w:t>非结构化数据:如图片、视频、音频、文本(微博内容、日志)。</w:t>
      </w:r>
    </w:p>
    <w:p w14:paraId="35400A4F">
      <w:pPr>
        <w:rPr>
          <w:rFonts w:hint="eastAsia"/>
        </w:rPr>
      </w:pPr>
      <w:r>
        <w:rPr>
          <w:rFonts w:hint="eastAsia"/>
        </w:rPr>
        <w:t>二、大数据技术体系</w:t>
      </w:r>
    </w:p>
    <w:p w14:paraId="74D84AD1">
      <w:pPr>
        <w:ind w:left="608" w:leftChars="0" w:hanging="168" w:firstLineChars="0"/>
        <w:rPr>
          <w:rFonts w:hint="eastAsia"/>
        </w:rPr>
      </w:pPr>
      <w:r>
        <w:rPr>
          <w:rFonts w:hint="eastAsia"/>
        </w:rPr>
        <w:t>(一)数据采集与预处理</w:t>
      </w:r>
    </w:p>
    <w:p w14:paraId="28BB3721">
      <w:pPr>
        <w:ind w:left="880" w:leftChars="400" w:firstLine="0" w:firstLineChars="0"/>
        <w:rPr>
          <w:rFonts w:hint="eastAsia"/>
        </w:rPr>
      </w:pPr>
      <w:r>
        <w:rPr>
          <w:rFonts w:hint="eastAsia"/>
        </w:rPr>
        <w:t>1.采集技术</w:t>
      </w:r>
    </w:p>
    <w:p w14:paraId="313EA290">
      <w:pPr>
        <w:ind w:left="1320" w:leftChars="600" w:firstLine="0" w:firstLineChars="0"/>
        <w:rPr>
          <w:rFonts w:hint="eastAsia"/>
        </w:rPr>
      </w:pPr>
      <w:r>
        <w:rPr>
          <w:rFonts w:hint="eastAsia"/>
        </w:rPr>
        <w:t>科研数据采集:大型强子对撞机、射电望远镜、电子显微镜。</w:t>
      </w:r>
    </w:p>
    <w:p w14:paraId="4AEF4348">
      <w:pPr>
        <w:ind w:left="1320" w:leftChars="600" w:firstLine="0" w:firstLineChars="0"/>
        <w:rPr>
          <w:rFonts w:hint="eastAsia"/>
        </w:rPr>
      </w:pPr>
      <w:r>
        <w:rPr>
          <w:rFonts w:hint="eastAsia"/>
        </w:rPr>
        <w:t>互联网数据采集;网络爬虫、传感器节点、社交媒体服务器。</w:t>
      </w:r>
    </w:p>
    <w:p w14:paraId="57F4FA3F">
      <w:pPr>
        <w:ind w:left="880" w:leftChars="400" w:firstLine="0" w:firstLineChars="0"/>
        <w:rPr>
          <w:rFonts w:hint="eastAsia"/>
        </w:rPr>
      </w:pPr>
      <w:r>
        <w:rPr>
          <w:rFonts w:hint="eastAsia"/>
        </w:rPr>
        <w:t>2.预处理方法</w:t>
      </w:r>
    </w:p>
    <w:p w14:paraId="6C311B99">
      <w:pPr>
        <w:ind w:left="1320" w:leftChars="600" w:firstLine="0" w:firstLineChars="0"/>
        <w:rPr>
          <w:rFonts w:hint="eastAsia"/>
        </w:rPr>
      </w:pPr>
      <w:r>
        <w:rPr>
          <w:rFonts w:hint="eastAsia"/>
        </w:rPr>
        <w:t>数据清洗：忽略元组、人工填充缺失值、分箱法。</w:t>
      </w:r>
    </w:p>
    <w:p w14:paraId="32FCBF2F">
      <w:pPr>
        <w:ind w:left="1320" w:leftChars="600" w:firstLine="0" w:firstLineChars="0"/>
        <w:rPr>
          <w:rFonts w:hint="eastAsia"/>
        </w:rPr>
      </w:pPr>
      <w:r>
        <w:rPr>
          <w:rFonts w:hint="eastAsia"/>
        </w:rPr>
        <w:t>数据集成：模式匹配、实体识别、数据聚合。</w:t>
      </w:r>
    </w:p>
    <w:p w14:paraId="253F38A1">
      <w:pPr>
        <w:ind w:left="1320" w:leftChars="600" w:firstLine="0" w:firstLineChars="0"/>
        <w:rPr>
          <w:rFonts w:hint="eastAsia"/>
        </w:rPr>
      </w:pPr>
      <w:r>
        <w:rPr>
          <w:rFonts w:hint="eastAsia"/>
        </w:rPr>
        <w:t>数据转换与归约</w:t>
      </w:r>
      <w:r>
        <w:rPr>
          <w:rFonts w:hint="eastAsia"/>
          <w:lang w:eastAsia="zh-CN"/>
        </w:rPr>
        <w:t>：</w:t>
      </w:r>
      <w:r>
        <w:rPr>
          <w:rFonts w:hint="eastAsia"/>
        </w:rPr>
        <w:t>标准化、归一化、特征选择。“</w:t>
      </w:r>
    </w:p>
    <w:p w14:paraId="056C4811">
      <w:pPr>
        <w:ind w:left="440" w:leftChars="200" w:firstLine="0" w:firstLineChars="0"/>
        <w:rPr>
          <w:rFonts w:hint="eastAsia"/>
        </w:rPr>
      </w:pPr>
      <w:r>
        <w:rPr>
          <w:rFonts w:hint="eastAsia"/>
        </w:rPr>
        <w:t>(二)数据存储与管理“</w:t>
      </w:r>
    </w:p>
    <w:p w14:paraId="261563E8">
      <w:pPr>
        <w:ind w:left="1300" w:leftChars="400" w:hanging="420" w:hangingChars="191"/>
        <w:rPr>
          <w:rFonts w:hint="eastAsia"/>
        </w:rPr>
      </w:pPr>
      <w:r>
        <w:rPr>
          <w:rFonts w:hint="eastAsia"/>
        </w:rPr>
        <w:t>1.存储架构</w:t>
      </w:r>
    </w:p>
    <w:p w14:paraId="1DA689CF">
      <w:pPr>
        <w:ind w:left="1320" w:leftChars="600" w:firstLine="0" w:firstLineChars="0"/>
        <w:rPr>
          <w:rFonts w:hint="eastAsia"/>
        </w:rPr>
      </w:pPr>
      <w:r>
        <w:rPr>
          <w:rFonts w:hint="eastAsia"/>
        </w:rPr>
        <w:t>DAS(直接附加存储</w:t>
      </w:r>
      <w:r>
        <w:rPr>
          <w:rFonts w:hint="eastAsia"/>
          <w:lang w:val="en-US" w:eastAsia="zh-CN"/>
        </w:rPr>
        <w:t>)</w:t>
      </w:r>
      <w:r>
        <w:rPr>
          <w:rFonts w:hint="eastAsia"/>
        </w:rPr>
        <w:t>:直接连接服务器，适合小规模场景，扩展性差。</w:t>
      </w:r>
    </w:p>
    <w:p w14:paraId="6B500FB9">
      <w:pPr>
        <w:ind w:left="1320" w:leftChars="600" w:firstLine="0" w:firstLineChars="0"/>
        <w:rPr>
          <w:rFonts w:hint="eastAsia"/>
        </w:rPr>
      </w:pPr>
      <w:r>
        <w:rPr>
          <w:rFonts w:hint="eastAsia"/>
        </w:rPr>
        <w:t>NAS(网络附加存储):通过网络共享文件，支持多用户，性能受带宽限制。-</w:t>
      </w:r>
    </w:p>
    <w:p w14:paraId="1665D4D3">
      <w:pPr>
        <w:ind w:left="1320" w:leftChars="600" w:firstLine="0" w:firstLineChars="0"/>
      </w:pPr>
      <w:r>
        <w:rPr>
          <w:rFonts w:hint="eastAsia"/>
        </w:rPr>
        <w:t>SAN(存储区域网络):专用光纤网络，块级访问，高带宽低延退，本高。</w:t>
      </w:r>
    </w:p>
    <w:p w14:paraId="5BE65EAA">
      <w:pPr>
        <w:jc w:val="center"/>
      </w:pPr>
      <w:r>
        <w:rPr>
          <w:rFonts w:hint="eastAsia"/>
        </w:rPr>
        <w:drawing>
          <wp:inline distT="0" distB="0" distL="0" distR="0">
            <wp:extent cx="5829300" cy="4373245"/>
            <wp:effectExtent l="0" t="0" r="0" b="8255"/>
            <wp:docPr id="6035038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503878"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839317" cy="4381250"/>
                    </a:xfrm>
                    <a:prstGeom prst="rect">
                      <a:avLst/>
                    </a:prstGeom>
                    <a:noFill/>
                    <a:ln>
                      <a:noFill/>
                    </a:ln>
                  </pic:spPr>
                </pic:pic>
              </a:graphicData>
            </a:graphic>
          </wp:inline>
        </w:drawing>
      </w:r>
      <w:bookmarkStart w:id="0" w:name="_GoBack"/>
      <w:bookmarkEnd w:id="0"/>
    </w:p>
    <w:p w14:paraId="0D2575C3">
      <w:pPr>
        <w:jc w:val="center"/>
      </w:pPr>
    </w:p>
    <w:p w14:paraId="5B986490">
      <w:pPr>
        <w:bidi w:val="0"/>
        <w:ind w:left="880" w:leftChars="400" w:firstLine="0" w:firstLineChars="0"/>
        <w:rPr>
          <w:rFonts w:hint="eastAsia"/>
        </w:rPr>
      </w:pPr>
      <w:r>
        <w:rPr>
          <w:rFonts w:hint="eastAsia"/>
        </w:rPr>
        <w:t>2.存储技术</w:t>
      </w:r>
    </w:p>
    <w:p w14:paraId="0056D2CA">
      <w:pPr>
        <w:ind w:left="1320" w:leftChars="600" w:firstLine="0" w:firstLineChars="0"/>
        <w:rPr>
          <w:rFonts w:hint="eastAsia"/>
        </w:rPr>
      </w:pPr>
      <w:r>
        <w:rPr>
          <w:rFonts w:hint="eastAsia"/>
        </w:rPr>
        <w:t>分布式文件系统:HDF</w:t>
      </w:r>
      <w:r>
        <w:rPr>
          <w:rFonts w:hint="eastAsia"/>
          <w:lang w:val="en-US" w:eastAsia="zh-CN"/>
        </w:rPr>
        <w:t>S</w:t>
      </w:r>
      <w:r>
        <w:rPr>
          <w:rFonts w:hint="eastAsia"/>
        </w:rPr>
        <w:t>(Hadoop核心)、云存储(Amazon s3、阿里云</w:t>
      </w:r>
      <w:r>
        <w:rPr>
          <w:rFonts w:hint="eastAsia"/>
          <w:lang w:val="en-US" w:eastAsia="zh-CN"/>
        </w:rPr>
        <w:t>OSS</w:t>
      </w:r>
      <w:r>
        <w:rPr>
          <w:rFonts w:hint="eastAsia"/>
        </w:rPr>
        <w:t>)。</w:t>
      </w:r>
    </w:p>
    <w:p w14:paraId="66729C39">
      <w:pPr>
        <w:ind w:left="1320" w:leftChars="600" w:firstLine="0" w:firstLineChars="0"/>
        <w:rPr>
          <w:rFonts w:hint="eastAsia"/>
        </w:rPr>
      </w:pPr>
      <w:r>
        <w:rPr>
          <w:rFonts w:hint="eastAsia"/>
        </w:rPr>
        <w:t>NoSQL 数据库:MongoDB(文档型)、Cassandra(列族)，支持高扩展非结构化数据。</w:t>
      </w:r>
    </w:p>
    <w:p w14:paraId="55E019C3">
      <w:pPr>
        <w:ind w:left="1320" w:leftChars="600" w:firstLine="0" w:firstLineChars="0"/>
        <w:rPr>
          <w:rFonts w:hint="eastAsia"/>
        </w:rPr>
      </w:pPr>
      <w:r>
        <w:rPr>
          <w:rFonts w:hint="eastAsia"/>
        </w:rPr>
        <w:t>关系型数据库:MySQL、Postgre</w:t>
      </w:r>
      <w:r>
        <w:rPr>
          <w:rFonts w:hint="eastAsia"/>
          <w:lang w:val="en-US" w:eastAsia="zh-CN"/>
        </w:rPr>
        <w:t>S</w:t>
      </w:r>
      <w:r>
        <w:rPr>
          <w:rFonts w:hint="eastAsia"/>
        </w:rPr>
        <w:t>Ql，保证数据一致性。</w:t>
      </w:r>
    </w:p>
    <w:p w14:paraId="11492CA1">
      <w:pPr>
        <w:ind w:left="2100" w:leftChars="0" w:hanging="780" w:firstLineChars="0"/>
        <w:rPr>
          <w:rFonts w:hint="eastAsia"/>
        </w:rPr>
      </w:pPr>
      <w:r>
        <w:rPr>
          <w:rFonts w:hint="eastAsia"/>
        </w:rPr>
        <w:t>NewSQL:结合关系型与 NoSQL 优点，支持 ACID 事务。</w:t>
      </w:r>
    </w:p>
    <w:p w14:paraId="3F41C759">
      <w:pPr>
        <w:ind w:firstLine="420" w:firstLineChars="0"/>
        <w:rPr>
          <w:rFonts w:hint="eastAsia"/>
        </w:rPr>
      </w:pPr>
      <w:r>
        <w:rPr>
          <w:rFonts w:hint="eastAsia"/>
        </w:rPr>
        <w:t>(</w:t>
      </w:r>
      <w:r>
        <w:rPr>
          <w:rFonts w:hint="eastAsia"/>
          <w:lang w:val="en-US" w:eastAsia="zh-CN"/>
        </w:rPr>
        <w:t>三</w:t>
      </w:r>
      <w:r>
        <w:rPr>
          <w:rFonts w:hint="eastAsia"/>
        </w:rPr>
        <w:t>)数据处理与分析框架</w:t>
      </w:r>
    </w:p>
    <w:p w14:paraId="59897746">
      <w:pPr>
        <w:ind w:left="420" w:leftChars="0" w:firstLine="420" w:firstLineChars="0"/>
        <w:rPr>
          <w:rFonts w:hint="eastAsia"/>
        </w:rPr>
      </w:pPr>
      <w:r>
        <w:rPr>
          <w:rFonts w:hint="eastAsia"/>
          <w:lang w:val="en-US" w:eastAsia="zh-CN"/>
        </w:rPr>
        <w:t>1、</w:t>
      </w:r>
      <w:r>
        <w:rPr>
          <w:rFonts w:hint="eastAsia"/>
        </w:rPr>
        <w:t>Hadoopf</w:t>
      </w:r>
    </w:p>
    <w:p w14:paraId="67DAB8EA">
      <w:pPr>
        <w:ind w:left="840" w:leftChars="0" w:firstLine="420" w:firstLineChars="0"/>
        <w:rPr>
          <w:rFonts w:hint="eastAsia"/>
        </w:rPr>
      </w:pPr>
      <w:r>
        <w:rPr>
          <w:rFonts w:hint="eastAsia"/>
        </w:rPr>
        <w:t>核心组件:H</w:t>
      </w:r>
      <w:r>
        <w:rPr>
          <w:rFonts w:hint="eastAsia"/>
          <w:lang w:val="en-US" w:eastAsia="zh-CN"/>
        </w:rPr>
        <w:t>D</w:t>
      </w:r>
      <w:r>
        <w:rPr>
          <w:rFonts w:hint="eastAsia"/>
        </w:rPr>
        <w:t>FS(分布式存储)、MapReduce(批处理计算)、YARN(资源调度)</w:t>
      </w:r>
    </w:p>
    <w:p w14:paraId="00755A76">
      <w:pPr>
        <w:ind w:left="840" w:leftChars="0" w:firstLine="420" w:firstLineChars="0"/>
        <w:rPr>
          <w:rFonts w:hint="eastAsia"/>
        </w:rPr>
      </w:pPr>
      <w:r>
        <w:rPr>
          <w:rFonts w:hint="eastAsia"/>
        </w:rPr>
        <w:t>适合大规模批处理任务，对硬件要求低，但磁盘I0 开销大。</w:t>
      </w:r>
    </w:p>
    <w:p w14:paraId="4CF4D26E">
      <w:pPr>
        <w:ind w:left="420" w:leftChars="0" w:firstLine="420" w:firstLineChars="0"/>
        <w:rPr>
          <w:rFonts w:hint="eastAsia"/>
        </w:rPr>
      </w:pPr>
      <w:r>
        <w:rPr>
          <w:rFonts w:hint="eastAsia"/>
          <w:lang w:val="en-US" w:eastAsia="zh-CN"/>
        </w:rPr>
        <w:t>2、</w:t>
      </w:r>
      <w:r>
        <w:rPr>
          <w:rFonts w:hint="eastAsia"/>
        </w:rPr>
        <w:t>Spark</w:t>
      </w:r>
    </w:p>
    <w:p w14:paraId="0E1E791B">
      <w:pPr>
        <w:ind w:left="1320" w:leftChars="600" w:firstLine="0" w:firstLineChars="0"/>
        <w:rPr>
          <w:rFonts w:hint="eastAsia"/>
        </w:rPr>
      </w:pPr>
      <w:r>
        <w:rPr>
          <w:rFonts w:hint="eastAsia"/>
        </w:rPr>
        <w:t>核心组件:Spark Core(内存计算)、Spark</w:t>
      </w:r>
      <w:r>
        <w:rPr>
          <w:rFonts w:hint="eastAsia"/>
          <w:lang w:val="en-US" w:eastAsia="zh-CN"/>
        </w:rPr>
        <w:t xml:space="preserve"> </w:t>
      </w:r>
      <w:r>
        <w:rPr>
          <w:rFonts w:hint="eastAsia"/>
        </w:rPr>
        <w:t>SQl、Spark Stxeaming</w:t>
      </w:r>
      <w:r>
        <w:rPr>
          <w:rFonts w:hint="eastAsia"/>
          <w:lang w:eastAsia="zh-CN"/>
        </w:rPr>
        <w:t>、</w:t>
      </w:r>
      <w:r>
        <w:rPr>
          <w:rFonts w:hint="eastAsia"/>
          <w:lang w:val="en-US" w:eastAsia="zh-CN"/>
        </w:rPr>
        <w:t>MLlib</w:t>
      </w:r>
      <w:r>
        <w:rPr>
          <w:rFonts w:hint="eastAsia"/>
        </w:rPr>
        <w:t>(机</w:t>
      </w:r>
      <w:r>
        <w:rPr>
          <w:rFonts w:hint="eastAsia"/>
          <w:lang w:val="en-US" w:eastAsia="zh-CN"/>
        </w:rPr>
        <w:t>器</w:t>
      </w:r>
      <w:r>
        <w:rPr>
          <w:rFonts w:hint="eastAsia"/>
        </w:rPr>
        <w:t>学习)、grap</w:t>
      </w:r>
      <w:r>
        <w:rPr>
          <w:rFonts w:hint="eastAsia"/>
          <w:lang w:val="en-US" w:eastAsia="zh-CN"/>
        </w:rPr>
        <w:t>hX</w:t>
      </w:r>
      <w:r>
        <w:rPr>
          <w:rFonts w:hint="eastAsia"/>
        </w:rPr>
        <w:t>(图计算)。</w:t>
      </w:r>
    </w:p>
    <w:p w14:paraId="6739B59A">
      <w:pPr>
        <w:ind w:left="1320" w:leftChars="600" w:firstLine="0" w:firstLineChars="0"/>
        <w:rPr>
          <w:rFonts w:hint="eastAsia"/>
        </w:rPr>
      </w:pPr>
      <w:r>
        <w:rPr>
          <w:rFonts w:hint="eastAsia"/>
        </w:rPr>
        <w:t>基于内存计算，处理速度快，适合实时计算和</w:t>
      </w:r>
      <w:r>
        <w:rPr>
          <w:rFonts w:hint="eastAsia"/>
          <w:lang w:val="en-US" w:eastAsia="zh-CN"/>
        </w:rPr>
        <w:t>迭代</w:t>
      </w:r>
      <w:r>
        <w:rPr>
          <w:rFonts w:hint="eastAsia"/>
        </w:rPr>
        <w:t>任务(如聚类、关联规则</w:t>
      </w:r>
      <w:r>
        <w:rPr>
          <w:rFonts w:hint="eastAsia"/>
          <w:lang w:eastAsia="zh-CN"/>
        </w:rPr>
        <w:t>）</w:t>
      </w:r>
      <w:r>
        <w:rPr>
          <w:rFonts w:hint="eastAsia"/>
        </w:rPr>
        <w:t>。</w:t>
      </w:r>
    </w:p>
    <w:p w14:paraId="27203FC4">
      <w:pPr>
        <w:numPr>
          <w:ilvl w:val="0"/>
          <w:numId w:val="1"/>
        </w:numPr>
        <w:ind w:left="880" w:leftChars="400" w:firstLine="0" w:firstLineChars="0"/>
        <w:rPr>
          <w:rFonts w:hint="eastAsia"/>
        </w:rPr>
      </w:pPr>
      <w:r>
        <w:rPr>
          <w:rFonts w:hint="eastAsia"/>
        </w:rPr>
        <w:t>其他技术</w:t>
      </w:r>
    </w:p>
    <w:p w14:paraId="6EEBFAFC">
      <w:pPr>
        <w:widowControl w:val="0"/>
        <w:numPr>
          <w:ilvl w:val="0"/>
          <w:numId w:val="0"/>
        </w:numPr>
        <w:spacing w:after="160" w:line="278" w:lineRule="auto"/>
        <w:ind w:left="1320" w:leftChars="600" w:firstLine="0" w:firstLineChars="0"/>
        <w:rPr>
          <w:rFonts w:hint="eastAsia"/>
        </w:rPr>
      </w:pPr>
      <w:r>
        <w:rPr>
          <w:rFonts w:hint="eastAsia"/>
        </w:rPr>
        <w:t>云计算服务模式:Iaas(基础设施)、Paa8(平台)、Saas(软件)，Daas(数据即服务)不属于核心模式。</w:t>
      </w:r>
    </w:p>
    <w:p w14:paraId="0D149EF3">
      <w:pPr>
        <w:widowControl w:val="0"/>
        <w:numPr>
          <w:ilvl w:val="0"/>
          <w:numId w:val="0"/>
        </w:numPr>
        <w:spacing w:after="160" w:line="278" w:lineRule="auto"/>
        <w:ind w:left="440" w:leftChars="200" w:firstLine="0" w:firstLineChars="0"/>
        <w:rPr>
          <w:rFonts w:hint="eastAsia"/>
        </w:rPr>
      </w:pPr>
      <w:r>
        <w:rPr>
          <w:rFonts w:hint="eastAsia"/>
        </w:rPr>
        <w:t>(四)数据分析与挖掘算法</w:t>
      </w:r>
    </w:p>
    <w:p w14:paraId="1745D936">
      <w:pPr>
        <w:widowControl w:val="0"/>
        <w:numPr>
          <w:ilvl w:val="0"/>
          <w:numId w:val="0"/>
        </w:numPr>
        <w:spacing w:after="160" w:line="278" w:lineRule="auto"/>
        <w:ind w:left="880" w:leftChars="400" w:firstLine="0" w:firstLineChars="0"/>
        <w:rPr>
          <w:rFonts w:hint="eastAsia"/>
        </w:rPr>
      </w:pPr>
      <w:r>
        <w:rPr>
          <w:rFonts w:hint="eastAsia"/>
          <w:lang w:val="en-US" w:eastAsia="zh-CN"/>
        </w:rPr>
        <w:t>1.</w:t>
      </w:r>
      <w:r>
        <w:rPr>
          <w:rFonts w:hint="eastAsia"/>
        </w:rPr>
        <w:t>分类算法:决策树、朴素贝叶斯、支持向量机(</w:t>
      </w:r>
      <w:r>
        <w:rPr>
          <w:rFonts w:hint="eastAsia"/>
          <w:lang w:val="en-US" w:eastAsia="zh-CN"/>
        </w:rPr>
        <w:t>SVM</w:t>
      </w:r>
      <w:r>
        <w:rPr>
          <w:rFonts w:hint="eastAsia"/>
        </w:rPr>
        <w:t>)、贝叶斯网络。。</w:t>
      </w:r>
    </w:p>
    <w:p w14:paraId="516ACBD6">
      <w:pPr>
        <w:widowControl w:val="0"/>
        <w:numPr>
          <w:ilvl w:val="0"/>
          <w:numId w:val="0"/>
        </w:numPr>
        <w:spacing w:after="160" w:line="278" w:lineRule="auto"/>
        <w:ind w:left="880" w:leftChars="400" w:firstLine="0" w:firstLineChars="0"/>
        <w:rPr>
          <w:rFonts w:hint="eastAsia"/>
        </w:rPr>
      </w:pPr>
      <w:r>
        <w:rPr>
          <w:rFonts w:hint="eastAsia"/>
          <w:lang w:val="en-US" w:eastAsia="zh-CN"/>
        </w:rPr>
        <w:t>2.</w:t>
      </w:r>
      <w:r>
        <w:rPr>
          <w:rFonts w:hint="eastAsia"/>
        </w:rPr>
        <w:t>聚类算法:K-Means、DBSCAN。2.</w:t>
      </w:r>
    </w:p>
    <w:p w14:paraId="4553E29D">
      <w:pPr>
        <w:widowControl w:val="0"/>
        <w:numPr>
          <w:ilvl w:val="0"/>
          <w:numId w:val="0"/>
        </w:numPr>
        <w:spacing w:after="160" w:line="278" w:lineRule="auto"/>
        <w:ind w:left="880" w:leftChars="400" w:firstLine="0" w:firstLineChars="0"/>
        <w:rPr>
          <w:rFonts w:hint="eastAsia"/>
        </w:rPr>
      </w:pPr>
      <w:r>
        <w:rPr>
          <w:rFonts w:hint="eastAsia"/>
        </w:rPr>
        <w:t>3.关联规则算法:</w:t>
      </w:r>
      <w:r>
        <w:rPr>
          <w:rFonts w:hint="eastAsia"/>
          <w:lang w:val="en-US" w:eastAsia="zh-CN"/>
        </w:rPr>
        <w:t>Apriori</w:t>
      </w:r>
      <w:r>
        <w:rPr>
          <w:rFonts w:hint="eastAsia"/>
        </w:rPr>
        <w:t>:、</w:t>
      </w:r>
      <w:r>
        <w:rPr>
          <w:rFonts w:hint="eastAsia"/>
          <w:lang w:val="en-US" w:eastAsia="zh-CN"/>
        </w:rPr>
        <w:t>F</w:t>
      </w:r>
      <w:r>
        <w:rPr>
          <w:rFonts w:hint="eastAsia"/>
        </w:rPr>
        <w:t xml:space="preserve">P-growth(扫描次数少，基于 </w:t>
      </w:r>
      <w:r>
        <w:rPr>
          <w:rFonts w:hint="eastAsia"/>
          <w:lang w:val="en-US" w:eastAsia="zh-CN"/>
        </w:rPr>
        <w:t>Apriori</w:t>
      </w:r>
      <w:r>
        <w:rPr>
          <w:rFonts w:hint="eastAsia"/>
        </w:rPr>
        <w:t>优化)。</w:t>
      </w:r>
    </w:p>
    <w:p w14:paraId="3A88D647">
      <w:pPr>
        <w:widowControl w:val="0"/>
        <w:numPr>
          <w:ilvl w:val="0"/>
          <w:numId w:val="0"/>
        </w:numPr>
        <w:spacing w:after="160" w:line="278" w:lineRule="auto"/>
        <w:ind w:left="880" w:leftChars="400" w:firstLine="0" w:firstLineChars="0"/>
        <w:rPr>
          <w:rFonts w:hint="eastAsia"/>
        </w:rPr>
      </w:pPr>
      <w:r>
        <w:rPr>
          <w:rFonts w:hint="eastAsia"/>
        </w:rPr>
        <w:t>4、其他任务:回归分析、特征选择(减少维度，增强理解)。</w:t>
      </w:r>
    </w:p>
    <w:p w14:paraId="58652655">
      <w:pPr>
        <w:widowControl w:val="0"/>
        <w:numPr>
          <w:ilvl w:val="0"/>
          <w:numId w:val="0"/>
        </w:numPr>
        <w:spacing w:after="160" w:line="278" w:lineRule="auto"/>
        <w:rPr>
          <w:rFonts w:hint="eastAsia"/>
        </w:rPr>
      </w:pPr>
      <w:r>
        <w:rPr>
          <w:rFonts w:hint="eastAsia"/>
        </w:rPr>
        <w:t>三、大数据应用场景</w:t>
      </w:r>
    </w:p>
    <w:p w14:paraId="71AC3074">
      <w:pPr>
        <w:widowControl w:val="0"/>
        <w:numPr>
          <w:ilvl w:val="0"/>
          <w:numId w:val="0"/>
        </w:numPr>
        <w:spacing w:after="160" w:line="278" w:lineRule="auto"/>
        <w:ind w:left="440" w:leftChars="200" w:firstLine="0" w:firstLineChars="0"/>
        <w:rPr>
          <w:rFonts w:hint="eastAsia"/>
        </w:rPr>
      </w:pPr>
      <w:r>
        <w:rPr>
          <w:rFonts w:hint="eastAsia"/>
        </w:rPr>
        <w:t>1.金融领域:欺诈检测、信用评估、股票预测。-</w:t>
      </w:r>
    </w:p>
    <w:p w14:paraId="711B7C52">
      <w:pPr>
        <w:widowControl w:val="0"/>
        <w:numPr>
          <w:ilvl w:val="0"/>
          <w:numId w:val="0"/>
        </w:numPr>
        <w:spacing w:after="160" w:line="278" w:lineRule="auto"/>
        <w:ind w:left="440" w:leftChars="200" w:firstLine="0" w:firstLineChars="0"/>
        <w:rPr>
          <w:rFonts w:hint="eastAsia"/>
        </w:rPr>
      </w:pPr>
      <w:r>
        <w:rPr>
          <w:rFonts w:hint="eastAsia"/>
        </w:rPr>
        <w:t>2.医疗领域:疾病预测(如流感流行分析)、精准医疗(癌症个性化治疗)、医疗影像诊断、药物研发。</w:t>
      </w:r>
    </w:p>
    <w:p w14:paraId="5F324277">
      <w:pPr>
        <w:widowControl w:val="0"/>
        <w:numPr>
          <w:ilvl w:val="0"/>
          <w:numId w:val="0"/>
        </w:numPr>
        <w:spacing w:after="160" w:line="278" w:lineRule="auto"/>
        <w:ind w:left="440" w:leftChars="200" w:firstLine="0" w:firstLineChars="0"/>
        <w:rPr>
          <w:rFonts w:hint="eastAsia"/>
        </w:rPr>
      </w:pPr>
      <w:r>
        <w:rPr>
          <w:rFonts w:hint="eastAsia"/>
        </w:rPr>
        <w:t>3.交通与物联网:智能交通管理、自动驾驶(边缘计算应用)。</w:t>
      </w:r>
    </w:p>
    <w:p w14:paraId="0B42BEBA">
      <w:pPr>
        <w:widowControl w:val="0"/>
        <w:numPr>
          <w:ilvl w:val="0"/>
          <w:numId w:val="0"/>
        </w:numPr>
        <w:spacing w:after="160" w:line="278" w:lineRule="auto"/>
        <w:ind w:left="440" w:leftChars="200" w:firstLine="0" w:firstLineChars="0"/>
        <w:rPr>
          <w:rFonts w:hint="eastAsia"/>
        </w:rPr>
      </w:pPr>
      <w:r>
        <w:rPr>
          <w:rFonts w:hint="eastAsia"/>
        </w:rPr>
        <w:t>4.社交与互联网:社交网络分析、用户行为分析(Hadoop处理海量曰志)。-</w:t>
      </w:r>
    </w:p>
    <w:p w14:paraId="6482081E">
      <w:pPr>
        <w:widowControl w:val="0"/>
        <w:numPr>
          <w:ilvl w:val="0"/>
          <w:numId w:val="0"/>
        </w:numPr>
        <w:spacing w:after="160" w:line="278" w:lineRule="auto"/>
        <w:ind w:left="440" w:leftChars="200" w:firstLine="0" w:firstLineChars="0"/>
        <w:rPr>
          <w:rFonts w:hint="eastAsia"/>
        </w:rPr>
      </w:pPr>
      <w:r>
        <w:rPr>
          <w:rFonts w:hint="eastAsia"/>
        </w:rPr>
        <w:t>5.科研与企业:科研数据处理(天文观测、粒子对撞)、企业 BI(商业智能，如Tableau 分析销售数据)。</w:t>
      </w:r>
    </w:p>
    <w:p w14:paraId="063C2A24">
      <w:pPr>
        <w:widowControl w:val="0"/>
        <w:numPr>
          <w:ilvl w:val="0"/>
          <w:numId w:val="0"/>
        </w:numPr>
        <w:spacing w:after="160" w:line="278" w:lineRule="auto"/>
        <w:rPr>
          <w:rFonts w:hint="eastAsia"/>
        </w:rPr>
      </w:pPr>
      <w:r>
        <w:rPr>
          <w:rFonts w:hint="eastAsia"/>
        </w:rPr>
        <w:t>四、基础设施与家全</w:t>
      </w:r>
    </w:p>
    <w:p w14:paraId="44DCD1B4">
      <w:pPr>
        <w:widowControl w:val="0"/>
        <w:numPr>
          <w:ilvl w:val="0"/>
          <w:numId w:val="0"/>
        </w:numPr>
        <w:spacing w:after="160" w:line="278" w:lineRule="auto"/>
        <w:ind w:left="440" w:leftChars="200" w:firstLine="0" w:firstLineChars="0"/>
        <w:rPr>
          <w:rFonts w:hint="eastAsia"/>
        </w:rPr>
      </w:pPr>
      <w:r>
        <w:rPr>
          <w:rFonts w:hint="eastAsia"/>
        </w:rPr>
        <w:t>1</w:t>
      </w:r>
      <w:r>
        <w:rPr>
          <w:rFonts w:hint="eastAsia"/>
          <w:lang w:eastAsia="zh-CN"/>
        </w:rPr>
        <w:t>.</w:t>
      </w:r>
      <w:r>
        <w:rPr>
          <w:rFonts w:hint="eastAsia"/>
        </w:rPr>
        <w:t>数据中心</w:t>
      </w:r>
    </w:p>
    <w:p w14:paraId="5ABC587A">
      <w:pPr>
        <w:widowControl w:val="0"/>
        <w:numPr>
          <w:ilvl w:val="0"/>
          <w:numId w:val="0"/>
        </w:numPr>
        <w:spacing w:after="160" w:line="278" w:lineRule="auto"/>
        <w:ind w:left="880" w:leftChars="400" w:firstLine="0" w:firstLineChars="0"/>
        <w:rPr>
          <w:rFonts w:hint="eastAsia"/>
          <w:lang w:val="en-US" w:eastAsia="zh-CN"/>
        </w:rPr>
      </w:pPr>
      <w:r>
        <w:rPr>
          <w:rFonts w:hint="eastAsia"/>
        </w:rPr>
        <w:t>分级:I</w:t>
      </w:r>
      <w:r>
        <w:rPr>
          <w:rFonts w:hint="eastAsia"/>
          <w:lang w:val="en-US" w:eastAsia="zh-CN"/>
        </w:rPr>
        <w:t>V</w:t>
      </w:r>
      <w:r>
        <w:rPr>
          <w:rFonts w:hint="eastAsia"/>
        </w:rPr>
        <w:t>级可用性最高，具备高可靠性、可扩展性、绿色环保。</w:t>
      </w:r>
      <w:r>
        <w:rPr>
          <w:rFonts w:hint="eastAsia"/>
          <w:lang w:val="en-US" w:eastAsia="zh-CN"/>
        </w:rPr>
        <w:t xml:space="preserve"> </w:t>
      </w:r>
    </w:p>
    <w:p w14:paraId="6EE1EC78">
      <w:pPr>
        <w:widowControl w:val="0"/>
        <w:numPr>
          <w:ilvl w:val="0"/>
          <w:numId w:val="0"/>
        </w:numPr>
        <w:spacing w:after="160" w:line="278" w:lineRule="auto"/>
        <w:ind w:left="880" w:leftChars="400" w:firstLine="0" w:firstLineChars="0"/>
        <w:rPr>
          <w:rFonts w:hint="eastAsia"/>
          <w:lang w:val="en-US" w:eastAsia="zh-CN"/>
        </w:rPr>
      </w:pPr>
      <w:r>
        <w:rPr>
          <w:rFonts w:hint="eastAsia"/>
          <w:lang w:val="en-US" w:eastAsia="zh-CN"/>
        </w:rPr>
        <w:t>网络架构：核心层，汇聚层，接入层</w:t>
      </w:r>
    </w:p>
    <w:p w14:paraId="15D9BF9D">
      <w:pPr>
        <w:widowControl w:val="0"/>
        <w:numPr>
          <w:ilvl w:val="0"/>
          <w:numId w:val="2"/>
        </w:numPr>
        <w:spacing w:after="160" w:line="278" w:lineRule="auto"/>
        <w:ind w:left="440" w:leftChars="200" w:firstLine="0" w:firstLineChars="0"/>
        <w:rPr>
          <w:rFonts w:hint="eastAsia"/>
          <w:lang w:val="en-US" w:eastAsia="zh-CN"/>
        </w:rPr>
      </w:pPr>
      <w:r>
        <w:rPr>
          <w:rFonts w:hint="eastAsia"/>
          <w:lang w:val="en-US" w:eastAsia="zh-CN"/>
        </w:rPr>
        <w:t>安全与隐私</w:t>
      </w:r>
    </w:p>
    <w:p w14:paraId="16CF2A0A">
      <w:pPr>
        <w:widowControl w:val="0"/>
        <w:numPr>
          <w:ilvl w:val="0"/>
          <w:numId w:val="0"/>
        </w:numPr>
        <w:spacing w:after="160" w:line="278" w:lineRule="auto"/>
        <w:ind w:left="880" w:leftChars="400" w:firstLine="0" w:firstLineChars="0"/>
        <w:rPr>
          <w:rFonts w:hint="eastAsia"/>
          <w:lang w:val="en-US" w:eastAsia="zh-CN"/>
        </w:rPr>
      </w:pPr>
      <w:r>
        <w:rPr>
          <w:rFonts w:hint="eastAsia"/>
          <w:lang w:val="en-US" w:eastAsia="zh-CN"/>
        </w:rPr>
        <w:t>挑战：数据泄露，隐私侵犯（如医疗数据脱敏），完整性威胁，访问控制复杂</w:t>
      </w:r>
    </w:p>
    <w:p w14:paraId="46EAA325">
      <w:pPr>
        <w:widowControl w:val="0"/>
        <w:numPr>
          <w:ilvl w:val="0"/>
          <w:numId w:val="0"/>
        </w:numPr>
        <w:spacing w:after="160" w:line="278" w:lineRule="auto"/>
        <w:ind w:left="880" w:leftChars="400" w:firstLine="0" w:firstLineChars="0"/>
        <w:rPr>
          <w:rFonts w:hint="eastAsia"/>
          <w:lang w:val="en-US" w:eastAsia="zh-CN"/>
        </w:rPr>
      </w:pPr>
      <w:r>
        <w:rPr>
          <w:rFonts w:hint="eastAsia"/>
          <w:lang w:val="en-US" w:eastAsia="zh-CN"/>
        </w:rPr>
        <w:t>应对：加密，脱敏，访问控制，安全审计</w:t>
      </w:r>
    </w:p>
    <w:p w14:paraId="02FB166F">
      <w:pPr>
        <w:widowControl w:val="0"/>
        <w:numPr>
          <w:ilvl w:val="0"/>
          <w:numId w:val="3"/>
        </w:numPr>
        <w:spacing w:after="160" w:line="278" w:lineRule="auto"/>
        <w:rPr>
          <w:rFonts w:hint="eastAsia"/>
          <w:lang w:val="en-US" w:eastAsia="zh-CN"/>
        </w:rPr>
      </w:pPr>
      <w:r>
        <w:rPr>
          <w:rFonts w:hint="eastAsia"/>
          <w:lang w:val="en-US" w:eastAsia="zh-CN"/>
        </w:rPr>
        <w:t>新兴技术与发展趋势</w:t>
      </w:r>
    </w:p>
    <w:p w14:paraId="4FA6123C">
      <w:pPr>
        <w:widowControl w:val="0"/>
        <w:numPr>
          <w:ilvl w:val="0"/>
          <w:numId w:val="4"/>
        </w:numPr>
        <w:spacing w:after="160" w:line="278" w:lineRule="auto"/>
        <w:ind w:left="440" w:leftChars="200" w:firstLine="0" w:firstLineChars="0"/>
        <w:rPr>
          <w:rFonts w:hint="eastAsia"/>
          <w:lang w:val="en-US" w:eastAsia="zh-CN"/>
        </w:rPr>
      </w:pPr>
      <w:r>
        <w:rPr>
          <w:rFonts w:hint="eastAsia"/>
          <w:lang w:val="en-US" w:eastAsia="zh-CN"/>
        </w:rPr>
        <w:t>未来前景</w:t>
      </w:r>
    </w:p>
    <w:p w14:paraId="284DB6B1">
      <w:pPr>
        <w:widowControl w:val="0"/>
        <w:numPr>
          <w:ilvl w:val="0"/>
          <w:numId w:val="0"/>
        </w:numPr>
        <w:spacing w:after="160" w:line="278" w:lineRule="auto"/>
        <w:ind w:left="880" w:leftChars="400" w:firstLine="0" w:firstLineChars="0"/>
        <w:rPr>
          <w:rFonts w:hint="eastAsia"/>
          <w:lang w:val="en-US" w:eastAsia="zh-CN"/>
        </w:rPr>
      </w:pPr>
      <w:r>
        <w:rPr>
          <w:rFonts w:hint="eastAsia"/>
          <w:lang w:val="en-US" w:eastAsia="zh-CN"/>
        </w:rPr>
        <w:t>应用扩展：农业，能源，远程医疗等邻域渗透</w:t>
      </w:r>
    </w:p>
    <w:p w14:paraId="7360C66A">
      <w:pPr>
        <w:widowControl w:val="0"/>
        <w:numPr>
          <w:ilvl w:val="0"/>
          <w:numId w:val="0"/>
        </w:numPr>
        <w:spacing w:after="160" w:line="278" w:lineRule="auto"/>
        <w:ind w:left="880" w:leftChars="400" w:firstLine="0" w:firstLineChars="0"/>
        <w:rPr>
          <w:rFonts w:hint="eastAsia"/>
          <w:lang w:val="en-US" w:eastAsia="zh-CN"/>
        </w:rPr>
      </w:pPr>
      <w:r>
        <w:rPr>
          <w:rFonts w:hint="eastAsia"/>
          <w:lang w:val="en-US" w:eastAsia="zh-CN"/>
        </w:rPr>
        <w:t>技术融合：与AI，物联网结合（如智能设备数据实时分析）</w:t>
      </w:r>
    </w:p>
    <w:p w14:paraId="3ADEC783">
      <w:pPr>
        <w:widowControl w:val="0"/>
        <w:numPr>
          <w:ilvl w:val="0"/>
          <w:numId w:val="4"/>
        </w:numPr>
        <w:spacing w:after="160" w:line="278" w:lineRule="auto"/>
        <w:ind w:left="440" w:leftChars="200" w:firstLine="0" w:firstLineChars="0"/>
        <w:rPr>
          <w:rFonts w:hint="eastAsia"/>
          <w:lang w:val="en-US" w:eastAsia="zh-CN"/>
        </w:rPr>
      </w:pPr>
      <w:r>
        <w:rPr>
          <w:rFonts w:hint="eastAsia"/>
          <w:lang w:val="en-US" w:eastAsia="zh-CN"/>
        </w:rPr>
        <w:t>瓶颈问题</w:t>
      </w:r>
    </w:p>
    <w:p w14:paraId="76C524D4">
      <w:pPr>
        <w:widowControl w:val="0"/>
        <w:numPr>
          <w:ilvl w:val="0"/>
          <w:numId w:val="0"/>
        </w:numPr>
        <w:spacing w:after="160" w:line="278" w:lineRule="auto"/>
        <w:ind w:left="880" w:leftChars="400" w:firstLine="0" w:firstLineChars="0"/>
        <w:rPr>
          <w:rFonts w:hint="eastAsia"/>
          <w:lang w:val="en-US" w:eastAsia="zh-CN"/>
        </w:rPr>
      </w:pPr>
      <w:r>
        <w:rPr>
          <w:rFonts w:hint="eastAsia"/>
          <w:lang w:val="en-US" w:eastAsia="zh-CN"/>
        </w:rPr>
        <w:t>数据质量：缺失，错误数据影响分析</w:t>
      </w:r>
    </w:p>
    <w:p w14:paraId="7C8164BA">
      <w:pPr>
        <w:widowControl w:val="0"/>
        <w:numPr>
          <w:ilvl w:val="0"/>
          <w:numId w:val="0"/>
        </w:numPr>
        <w:spacing w:after="160" w:line="278" w:lineRule="auto"/>
        <w:ind w:left="880" w:leftChars="400" w:firstLine="0" w:firstLineChars="0"/>
        <w:rPr>
          <w:rFonts w:hint="eastAsia"/>
          <w:lang w:val="en-US" w:eastAsia="zh-CN"/>
        </w:rPr>
      </w:pPr>
      <w:r>
        <w:rPr>
          <w:rFonts w:hint="eastAsia"/>
          <w:lang w:val="en-US" w:eastAsia="zh-CN"/>
        </w:rPr>
        <w:t>安全隐私：数据泄露风险</w:t>
      </w:r>
    </w:p>
    <w:p w14:paraId="3EE787E2">
      <w:pPr>
        <w:widowControl w:val="0"/>
        <w:numPr>
          <w:ilvl w:val="0"/>
          <w:numId w:val="0"/>
        </w:numPr>
        <w:spacing w:after="160" w:line="278" w:lineRule="auto"/>
        <w:ind w:left="880" w:leftChars="400" w:firstLine="0" w:firstLineChars="0"/>
        <w:rPr>
          <w:rFonts w:hint="eastAsia"/>
          <w:lang w:val="en-US" w:eastAsia="zh-CN"/>
        </w:rPr>
      </w:pPr>
      <w:r>
        <w:rPr>
          <w:rFonts w:hint="eastAsia"/>
          <w:lang w:val="en-US" w:eastAsia="zh-CN"/>
        </w:rPr>
        <w:t>人才与成本：专业人才稀缺，计算资源（硬件，能耗）成本高</w:t>
      </w:r>
    </w:p>
    <w:p w14:paraId="4671161F">
      <w:pPr>
        <w:widowControl w:val="0"/>
        <w:numPr>
          <w:ilvl w:val="0"/>
          <w:numId w:val="0"/>
        </w:numPr>
        <w:spacing w:after="160" w:line="278" w:lineRule="auto"/>
        <w:ind w:left="880" w:leftChars="400" w:firstLine="0" w:firstLineChars="0"/>
        <w:rPr>
          <w:rFonts w:hint="eastAsia"/>
          <w:lang w:val="en-US" w:eastAsia="zh-CN"/>
        </w:rPr>
      </w:pPr>
      <w:r>
        <w:rPr>
          <w:rFonts w:hint="eastAsia"/>
          <w:lang w:val="en-US" w:eastAsia="zh-CN"/>
        </w:rPr>
        <w:t>模型局限性：复杂模型解释性差，稳定性不足</w:t>
      </w:r>
    </w:p>
    <w:p w14:paraId="4C9708D6">
      <w:pPr>
        <w:widowControl w:val="0"/>
        <w:numPr>
          <w:ilvl w:val="0"/>
          <w:numId w:val="0"/>
        </w:numPr>
        <w:spacing w:after="160" w:line="278" w:lineRule="auto"/>
        <w:ind w:leftChars="0"/>
        <w:rPr>
          <w:rFonts w:hint="default"/>
          <w:lang w:val="en-US" w:eastAsia="zh-CN"/>
        </w:rPr>
      </w:pPr>
      <w:r>
        <w:rPr>
          <w:rFonts w:hint="default"/>
          <w:lang w:val="en-US" w:eastAsia="zh-CN"/>
        </w:rPr>
        <w:t>六、常见误区与概念辨析</w:t>
      </w:r>
    </w:p>
    <w:p w14:paraId="1C0CEBB0">
      <w:pPr>
        <w:widowControl w:val="0"/>
        <w:numPr>
          <w:ilvl w:val="0"/>
          <w:numId w:val="0"/>
        </w:numPr>
        <w:spacing w:after="160" w:line="278" w:lineRule="auto"/>
        <w:ind w:left="440" w:leftChars="200" w:firstLine="0" w:firstLineChars="0"/>
        <w:rPr>
          <w:rFonts w:hint="default"/>
          <w:lang w:val="en-US" w:eastAsia="zh-CN"/>
        </w:rPr>
      </w:pPr>
      <w:r>
        <w:rPr>
          <w:rFonts w:hint="default"/>
          <w:lang w:val="en-US" w:eastAsia="zh-CN"/>
        </w:rPr>
        <w:t>1.大数据≠PB 级数据:TB 级数据即可视为大数据，关键在于处理模式。“</w:t>
      </w:r>
    </w:p>
    <w:p w14:paraId="674A26F8">
      <w:pPr>
        <w:widowControl w:val="0"/>
        <w:numPr>
          <w:ilvl w:val="0"/>
          <w:numId w:val="0"/>
        </w:numPr>
        <w:spacing w:after="160" w:line="278" w:lineRule="auto"/>
        <w:ind w:left="440" w:leftChars="200" w:firstLine="0" w:firstLineChars="0"/>
        <w:rPr>
          <w:rFonts w:hint="default"/>
          <w:lang w:val="en-US" w:eastAsia="zh-CN"/>
        </w:rPr>
      </w:pPr>
      <w:r>
        <w:rPr>
          <w:rFonts w:hint="default"/>
          <w:lang w:val="en-US" w:eastAsia="zh-CN"/>
        </w:rPr>
        <w:t>2.Hadoop与Spark 的区别:Hadoop 适合批处理，Spark 适合实时和迭代计算。</w:t>
      </w:r>
    </w:p>
    <w:p w14:paraId="5B437DDC">
      <w:pPr>
        <w:widowControl w:val="0"/>
        <w:numPr>
          <w:ilvl w:val="0"/>
          <w:numId w:val="0"/>
        </w:numPr>
        <w:spacing w:after="160" w:line="278" w:lineRule="auto"/>
        <w:ind w:left="440" w:leftChars="200" w:firstLine="0" w:firstLineChars="0"/>
        <w:rPr>
          <w:rFonts w:hint="default"/>
          <w:lang w:val="en-US" w:eastAsia="zh-CN"/>
        </w:rPr>
      </w:pPr>
      <w:r>
        <w:rPr>
          <w:rFonts w:hint="default"/>
          <w:lang w:val="en-US" w:eastAsia="zh-CN"/>
        </w:rPr>
        <w:t>3.数据仓库(DW)与数据库(DB):DW用于OLAP(分析型)，DB用于0LTP(事务型)，不可互换。</w:t>
      </w:r>
    </w:p>
    <w:p w14:paraId="294D0141">
      <w:pPr>
        <w:widowControl w:val="0"/>
        <w:numPr>
          <w:ilvl w:val="0"/>
          <w:numId w:val="0"/>
        </w:numPr>
        <w:spacing w:after="160" w:line="278" w:lineRule="auto"/>
        <w:ind w:left="440" w:leftChars="200" w:firstLine="0" w:firstLineChars="0"/>
        <w:rPr>
          <w:rFonts w:hint="default"/>
          <w:lang w:val="en-US" w:eastAsia="zh-CN"/>
        </w:rPr>
      </w:pPr>
      <w:r>
        <w:rPr>
          <w:rFonts w:hint="eastAsia"/>
          <w:lang w:val="en-US" w:eastAsia="zh-CN"/>
        </w:rPr>
        <w:t>4.</w:t>
      </w:r>
      <w:r>
        <w:rPr>
          <w:rFonts w:hint="default"/>
          <w:lang w:val="en-US" w:eastAsia="zh-CN"/>
        </w:rPr>
        <w:t>N</w:t>
      </w:r>
      <w:r>
        <w:rPr>
          <w:rFonts w:hint="eastAsia"/>
          <w:lang w:val="en-US" w:eastAsia="zh-CN"/>
        </w:rPr>
        <w:t>o</w:t>
      </w:r>
      <w:r>
        <w:rPr>
          <w:rFonts w:hint="default"/>
          <w:lang w:val="en-US" w:eastAsia="zh-CN"/>
        </w:rPr>
        <w:t>SQL与关系型数据库:NoSQL不替代关系型数据库，二者适用场景不同(如事务性需求仍依赖关系型数据库)。</w:t>
      </w:r>
    </w:p>
    <w:p w14:paraId="3F6AE6EB">
      <w:pPr>
        <w:widowControl w:val="0"/>
        <w:numPr>
          <w:ilvl w:val="0"/>
          <w:numId w:val="0"/>
        </w:numPr>
        <w:spacing w:after="160" w:line="278" w:lineRule="auto"/>
        <w:ind w:leftChars="0"/>
        <w:rPr>
          <w:rFonts w:hint="default"/>
          <w:lang w:val="en-US" w:eastAsia="zh-CN"/>
        </w:rPr>
      </w:pPr>
      <w:r>
        <w:rPr>
          <w:rFonts w:hint="default"/>
          <w:lang w:val="en-US" w:eastAsia="zh-CN"/>
        </w:rPr>
        <w:t>七、简答题</w:t>
      </w:r>
    </w:p>
    <w:p w14:paraId="140E0305">
      <w:pPr>
        <w:widowControl w:val="0"/>
        <w:numPr>
          <w:ilvl w:val="0"/>
          <w:numId w:val="0"/>
        </w:numPr>
        <w:spacing w:after="160" w:line="278" w:lineRule="auto"/>
        <w:ind w:left="440" w:leftChars="200" w:firstLine="0" w:firstLineChars="0"/>
        <w:rPr>
          <w:rFonts w:hint="default"/>
          <w:lang w:val="en-US" w:eastAsia="zh-CN"/>
        </w:rPr>
      </w:pPr>
      <w:r>
        <w:rPr>
          <w:rFonts w:hint="default"/>
          <w:lang w:val="en-US" w:eastAsia="zh-CN"/>
        </w:rPr>
        <w:t>1.大数据是什么?它有哪些特点?</w:t>
      </w:r>
    </w:p>
    <w:p w14:paraId="12B5A2B9">
      <w:pPr>
        <w:widowControl w:val="0"/>
        <w:numPr>
          <w:ilvl w:val="0"/>
          <w:numId w:val="0"/>
        </w:numPr>
        <w:spacing w:after="160" w:line="278" w:lineRule="auto"/>
        <w:ind w:left="440" w:leftChars="200" w:firstLine="0" w:firstLineChars="0"/>
        <w:rPr>
          <w:rFonts w:hint="default"/>
          <w:lang w:val="en-US" w:eastAsia="zh-CN"/>
        </w:rPr>
      </w:pPr>
      <w:r>
        <w:rPr>
          <w:rFonts w:hint="default"/>
          <w:lang w:val="en-US" w:eastAsia="zh-CN"/>
        </w:rPr>
        <w:t>大数据是指无法在一定时间范围内用常规软件工具进行捕捉、管理和处理的数据集合</w:t>
      </w:r>
      <w:r>
        <w:rPr>
          <w:rFonts w:hint="eastAsia"/>
          <w:lang w:val="en-US" w:eastAsia="zh-CN"/>
        </w:rPr>
        <w:t>,</w:t>
      </w:r>
      <w:r>
        <w:rPr>
          <w:rFonts w:hint="default"/>
          <w:lang w:val="en-US" w:eastAsia="zh-CN"/>
        </w:rPr>
        <w:t>是需要新处理模式才能具有更强的决策力、洞察发现力和流程优化能力的海量、高增长率和多样化的信息资产</w:t>
      </w:r>
      <w:r>
        <w:rPr>
          <w:rFonts w:hint="eastAsia"/>
          <w:lang w:val="en-US" w:eastAsia="zh-CN"/>
        </w:rPr>
        <w:t>.</w:t>
      </w:r>
      <w:r>
        <w:rPr>
          <w:rFonts w:hint="default"/>
          <w:lang w:val="en-US" w:eastAsia="zh-CN"/>
        </w:rPr>
        <w:t>其特点通常用5V来概括:Volume(大量)，数据规模庞大从TB级别跃升到PB级别甚至更高:Velocity(高速)，数据产生和处理速度快，需要实时或准实时处理;Variety(多样)，数据类型繁多，包括结构化、半结构化和非结构化数据，如文本、图像、音频、视频等:Value(低价值密度)，在海量数据中，有价值的信息密度相对较低，Veracity(真实性)强调数据的准确性和可靠性，数据来源复杂，需保证数据质量。</w:t>
      </w:r>
    </w:p>
    <w:p w14:paraId="5A9A745C">
      <w:pPr>
        <w:widowControl w:val="0"/>
        <w:numPr>
          <w:ilvl w:val="0"/>
          <w:numId w:val="0"/>
        </w:numPr>
        <w:spacing w:after="160" w:line="278" w:lineRule="auto"/>
        <w:ind w:leftChars="200"/>
        <w:rPr>
          <w:rFonts w:hint="default"/>
          <w:lang w:val="en-US" w:eastAsia="zh-CN"/>
        </w:rPr>
      </w:pPr>
      <w:r>
        <w:rPr>
          <w:rFonts w:hint="eastAsia"/>
          <w:lang w:val="en-US" w:eastAsia="zh-CN"/>
        </w:rPr>
        <w:t>2.</w:t>
      </w:r>
      <w:r>
        <w:rPr>
          <w:rFonts w:hint="default"/>
          <w:lang w:val="en-US" w:eastAsia="zh-CN"/>
        </w:rPr>
        <w:t>大数据有哪些结构类型?每种数据有什么特点?请分别举例。</w:t>
      </w:r>
    </w:p>
    <w:p w14:paraId="06CCC727">
      <w:pPr>
        <w:widowControl w:val="0"/>
        <w:numPr>
          <w:ilvl w:val="0"/>
          <w:numId w:val="0"/>
        </w:numPr>
        <w:spacing w:after="160" w:line="278" w:lineRule="auto"/>
        <w:ind w:leftChars="200"/>
        <w:rPr>
          <w:rFonts w:hint="default"/>
          <w:lang w:val="en-US" w:eastAsia="zh-CN"/>
        </w:rPr>
      </w:pPr>
      <w:r>
        <w:rPr>
          <w:rFonts w:hint="default"/>
          <w:lang w:val="en-US" w:eastAsia="zh-CN"/>
        </w:rPr>
        <w:t>大数据结构类型主要有结构化、半结构化和非结构化数据。结构化数据特点是数据具有固定的格式和模式，以表格形式组织，易于查询和管理，例如关系型数据库中的用户信息表，包含姓名、年龄、性别等字段，每一行记录对应一个用户的信息;半结构化数据有一定的结构，但结构不严格，通常以自描述的方式存在，比如XM文件，它有标来标识数据元素，但不像关系型数据库那样有严格的表结构，非结构化数据没有预定义的结构，数据格式不规则，例如文本文件(小说、论文等)、图像文件(照片、设计图等)、音频文件(音乐、语音等)</w:t>
      </w:r>
    </w:p>
    <w:p w14:paraId="481A4C26">
      <w:pPr>
        <w:widowControl w:val="0"/>
        <w:numPr>
          <w:ilvl w:val="0"/>
          <w:numId w:val="0"/>
        </w:numPr>
        <w:spacing w:after="160" w:line="278" w:lineRule="auto"/>
        <w:ind w:left="440" w:leftChars="200" w:firstLine="0" w:firstLineChars="0"/>
        <w:rPr>
          <w:rFonts w:hint="default"/>
          <w:lang w:val="en-US" w:eastAsia="zh-CN"/>
        </w:rPr>
      </w:pPr>
      <w:r>
        <w:rPr>
          <w:rFonts w:hint="eastAsia"/>
          <w:lang w:val="en-US" w:eastAsia="zh-CN"/>
        </w:rPr>
        <w:t>3.</w:t>
      </w:r>
      <w:r>
        <w:rPr>
          <w:rFonts w:hint="default"/>
          <w:lang w:val="en-US" w:eastAsia="zh-CN"/>
        </w:rPr>
        <w:t>请详细比较 DAS、NAS 和 SAN 三种存储架构的特点。</w:t>
      </w:r>
    </w:p>
    <w:p w14:paraId="5CF71562">
      <w:pPr>
        <w:widowControl w:val="0"/>
        <w:numPr>
          <w:ilvl w:val="0"/>
          <w:numId w:val="0"/>
        </w:numPr>
        <w:spacing w:after="160" w:line="278" w:lineRule="auto"/>
        <w:ind w:left="440" w:leftChars="200" w:firstLine="0" w:firstLineChars="0"/>
        <w:rPr>
          <w:rFonts w:hint="default"/>
          <w:lang w:val="en-US" w:eastAsia="zh-CN"/>
        </w:rPr>
      </w:pPr>
      <w:r>
        <w:rPr>
          <w:rFonts w:hint="default"/>
          <w:lang w:val="en-US" w:eastAsia="zh-CN"/>
        </w:rPr>
        <w:t>DAS(Direct-Attached Storage,直接附加存储)是将存储设备直接连接到服务器，特点是连接简单，数据传输速度快，适合小规模、对性能要求高且数据量相对固定的场景，但缺点是可扩展性差，存储设备与服务器紧密绑定，资源利用率低，管理分散。NAS(Network-Attached Storage，网络附加存储)通过网络连接存储设备和服务器，基于文件系统进行数据存储和访问，特点是部署方便，可通过网络远程访问，支持多用户共享，易于管理;但由于基于网络传输，在高并发大流量访问时，性</w:t>
      </w:r>
      <w:r>
        <w:rPr>
          <w:rFonts w:hint="eastAsia"/>
          <w:lang w:val="en-US" w:eastAsia="zh-CN"/>
        </w:rPr>
        <w:t>能可能受网络宽带限制。SAN（Storage Area Network，</w:t>
      </w:r>
      <w:r>
        <w:rPr>
          <w:rFonts w:hint="default"/>
          <w:lang w:val="en-US" w:eastAsia="zh-CN"/>
        </w:rPr>
        <w:t>存储区域网络)是通过专用能可能受网络带宽限制。SAN(Storage Area Network,光纤网络连接存储设备和服务器，以块级方式访问数据，特点是具有高带宽、低延迟，数据传输性能强，可扩展性好，能集中管理存储资源，但缺点是建设成本高，需要专业的光纤网络设备和管理技术。</w:t>
      </w:r>
    </w:p>
    <w:p w14:paraId="3C7CD21B">
      <w:pPr>
        <w:widowControl w:val="0"/>
        <w:numPr>
          <w:ilvl w:val="0"/>
          <w:numId w:val="0"/>
        </w:numPr>
        <w:spacing w:after="160" w:line="278" w:lineRule="auto"/>
        <w:ind w:left="440" w:leftChars="200" w:firstLine="0" w:firstLineChars="0"/>
        <w:rPr>
          <w:rFonts w:hint="default"/>
          <w:lang w:val="en-US" w:eastAsia="zh-CN"/>
        </w:rPr>
      </w:pPr>
      <w:r>
        <w:rPr>
          <w:rFonts w:hint="eastAsia"/>
          <w:lang w:val="en-US" w:eastAsia="zh-CN"/>
        </w:rPr>
        <w:t>4</w:t>
      </w:r>
      <w:r>
        <w:rPr>
          <w:rFonts w:hint="default"/>
          <w:lang w:val="en-US" w:eastAsia="zh-CN"/>
        </w:rPr>
        <w:t>.请分析大数据分析未来的发展前景以及未来可能会遇到的瓶颈和问题。</w:t>
      </w:r>
    </w:p>
    <w:p w14:paraId="46BB9306">
      <w:pPr>
        <w:widowControl w:val="0"/>
        <w:numPr>
          <w:ilvl w:val="0"/>
          <w:numId w:val="0"/>
        </w:numPr>
        <w:spacing w:after="160" w:line="278" w:lineRule="auto"/>
        <w:ind w:leftChars="0"/>
        <w:rPr>
          <w:rFonts w:hint="default"/>
          <w:lang w:val="en-US" w:eastAsia="zh-CN"/>
        </w:rPr>
      </w:pPr>
      <w:r>
        <w:rPr>
          <w:rFonts w:hint="default"/>
          <w:lang w:val="en-US" w:eastAsia="zh-CN"/>
        </w:rPr>
        <w:t>操作方面可以学习的内容:</w:t>
      </w:r>
    </w:p>
    <w:p w14:paraId="386D6497">
      <w:pPr>
        <w:widowControl w:val="0"/>
        <w:numPr>
          <w:ilvl w:val="0"/>
          <w:numId w:val="0"/>
        </w:numPr>
        <w:spacing w:after="160" w:line="278" w:lineRule="auto"/>
        <w:ind w:leftChars="0"/>
        <w:rPr>
          <w:rFonts w:hint="default"/>
          <w:lang w:val="en-US" w:eastAsia="zh-CN"/>
        </w:rPr>
      </w:pPr>
      <w:r>
        <w:rPr>
          <w:rFonts w:hint="default"/>
          <w:lang w:val="en-US" w:eastAsia="zh-CN"/>
        </w:rPr>
        <w:t>黑马程序员 Python 教程，4 天快速入门 Python 数据挖掘，系统精讲-实战案例</w:t>
      </w:r>
    </w:p>
    <w:p w14:paraId="6828E0A7">
      <w:pPr>
        <w:widowControl w:val="0"/>
        <w:numPr>
          <w:ilvl w:val="0"/>
          <w:numId w:val="0"/>
        </w:numPr>
        <w:spacing w:after="160" w:line="278" w:lineRule="auto"/>
        <w:ind w:leftChars="0"/>
        <w:rPr>
          <w:rFonts w:hint="default"/>
          <w:lang w:val="en-US" w:eastAsia="zh-CN"/>
        </w:rPr>
      </w:pPr>
      <w:r>
        <w:rPr>
          <w:rFonts w:hint="default"/>
          <w:lang w:val="en-US" w:eastAsia="zh-CN"/>
        </w:rPr>
        <w:t>观总税净员2Y1AW服标，4队速入广T技狐控锋，</w:t>
      </w:r>
    </w:p>
    <w:p w14:paraId="331B225B">
      <w:pPr>
        <w:widowControl w:val="0"/>
        <w:numPr>
          <w:ilvl w:val="0"/>
          <w:numId w:val="0"/>
        </w:numPr>
        <w:spacing w:after="160" w:line="278" w:lineRule="auto"/>
        <w:rPr>
          <w:rFonts w:hint="default"/>
          <w:lang w:val="en-US" w:eastAsia="zh-CN"/>
        </w:rPr>
      </w:pPr>
    </w:p>
    <w:p w14:paraId="490FA35B">
      <w:pPr>
        <w:widowControl w:val="0"/>
        <w:numPr>
          <w:ilvl w:val="0"/>
          <w:numId w:val="0"/>
        </w:numPr>
        <w:spacing w:after="160" w:line="278" w:lineRule="auto"/>
        <w:rPr>
          <w:rFonts w:hint="default"/>
          <w:lang w:val="en-US" w:eastAsia="zh-CN"/>
        </w:rPr>
      </w:pPr>
    </w:p>
    <w:p w14:paraId="0A8B0A0D">
      <w:pPr>
        <w:widowControl w:val="0"/>
        <w:numPr>
          <w:ilvl w:val="0"/>
          <w:numId w:val="0"/>
        </w:numPr>
        <w:spacing w:after="160" w:line="278" w:lineRule="auto"/>
        <w:rPr>
          <w:rFonts w:hint="default"/>
          <w:lang w:val="en-US" w:eastAsia="zh-CN"/>
        </w:rPr>
      </w:pPr>
    </w:p>
    <w:p w14:paraId="6EE9668F">
      <w:pPr>
        <w:widowControl w:val="0"/>
        <w:numPr>
          <w:ilvl w:val="0"/>
          <w:numId w:val="0"/>
        </w:numPr>
        <w:spacing w:after="160" w:line="278" w:lineRule="auto"/>
        <w:rPr>
          <w:rFonts w:hint="default"/>
          <w:lang w:val="en-US" w:eastAsia="zh-CN"/>
        </w:rPr>
      </w:pPr>
    </w:p>
    <w:p w14:paraId="1B911F38">
      <w:pPr>
        <w:widowControl w:val="0"/>
        <w:numPr>
          <w:ilvl w:val="0"/>
          <w:numId w:val="0"/>
        </w:numPr>
        <w:spacing w:after="160" w:line="278" w:lineRule="auto"/>
        <w:rPr>
          <w:rFonts w:hint="default"/>
          <w:lang w:val="en-US" w:eastAsia="zh-CN"/>
        </w:rPr>
      </w:pPr>
    </w:p>
    <w:p w14:paraId="5B23269B">
      <w:pPr>
        <w:widowControl w:val="0"/>
        <w:numPr>
          <w:ilvl w:val="0"/>
          <w:numId w:val="0"/>
        </w:numPr>
        <w:spacing w:after="160" w:line="278" w:lineRule="auto"/>
        <w:rPr>
          <w:rFonts w:hint="default"/>
          <w:lang w:val="en-US" w:eastAsia="zh-CN"/>
        </w:rPr>
      </w:pPr>
    </w:p>
    <w:p w14:paraId="4164E40A">
      <w:pPr>
        <w:widowControl w:val="0"/>
        <w:numPr>
          <w:ilvl w:val="0"/>
          <w:numId w:val="0"/>
        </w:numPr>
        <w:spacing w:after="160" w:line="278" w:lineRule="auto"/>
        <w:rPr>
          <w:rFonts w:hint="default"/>
          <w:lang w:val="en-US" w:eastAsia="zh-CN"/>
        </w:rPr>
      </w:pPr>
    </w:p>
    <w:p w14:paraId="50E8B818">
      <w:pPr>
        <w:widowControl w:val="0"/>
        <w:numPr>
          <w:ilvl w:val="0"/>
          <w:numId w:val="0"/>
        </w:numPr>
        <w:spacing w:after="160" w:line="278" w:lineRule="auto"/>
        <w:rPr>
          <w:rFonts w:hint="default"/>
          <w:lang w:val="en-US" w:eastAsia="zh-CN"/>
        </w:rPr>
      </w:pPr>
    </w:p>
    <w:p w14:paraId="33D4B322">
      <w:pPr>
        <w:widowControl w:val="0"/>
        <w:numPr>
          <w:ilvl w:val="0"/>
          <w:numId w:val="0"/>
        </w:numPr>
        <w:spacing w:after="160" w:line="278" w:lineRule="auto"/>
        <w:rPr>
          <w:rFonts w:hint="default"/>
          <w:lang w:val="en-US" w:eastAsia="zh-CN"/>
        </w:rPr>
      </w:pPr>
    </w:p>
    <w:p w14:paraId="141E24D0">
      <w:pPr>
        <w:widowControl w:val="0"/>
        <w:numPr>
          <w:ilvl w:val="0"/>
          <w:numId w:val="0"/>
        </w:numPr>
        <w:spacing w:after="160" w:line="278" w:lineRule="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92ECF5"/>
    <w:multiLevelType w:val="singleLevel"/>
    <w:tmpl w:val="0B92ECF5"/>
    <w:lvl w:ilvl="0" w:tentative="0">
      <w:start w:val="1"/>
      <w:numFmt w:val="decimal"/>
      <w:lvlText w:val="%1."/>
      <w:lvlJc w:val="left"/>
      <w:pPr>
        <w:tabs>
          <w:tab w:val="left" w:pos="312"/>
        </w:tabs>
      </w:pPr>
    </w:lvl>
  </w:abstractNum>
  <w:abstractNum w:abstractNumId="1">
    <w:nsid w:val="0D6C1656"/>
    <w:multiLevelType w:val="singleLevel"/>
    <w:tmpl w:val="0D6C1656"/>
    <w:lvl w:ilvl="0" w:tentative="0">
      <w:start w:val="3"/>
      <w:numFmt w:val="decimal"/>
      <w:suff w:val="nothing"/>
      <w:lvlText w:val="%1、"/>
      <w:lvlJc w:val="left"/>
    </w:lvl>
  </w:abstractNum>
  <w:abstractNum w:abstractNumId="2">
    <w:nsid w:val="0ED310A3"/>
    <w:multiLevelType w:val="singleLevel"/>
    <w:tmpl w:val="0ED310A3"/>
    <w:lvl w:ilvl="0" w:tentative="0">
      <w:start w:val="5"/>
      <w:numFmt w:val="chineseCounting"/>
      <w:suff w:val="nothing"/>
      <w:lvlText w:val="%1、"/>
      <w:lvlJc w:val="left"/>
      <w:rPr>
        <w:rFonts w:hint="eastAsia"/>
      </w:rPr>
    </w:lvl>
  </w:abstractNum>
  <w:abstractNum w:abstractNumId="3">
    <w:nsid w:val="3AFB86F9"/>
    <w:multiLevelType w:val="singleLevel"/>
    <w:tmpl w:val="3AFB86F9"/>
    <w:lvl w:ilvl="0" w:tentative="0">
      <w:start w:val="2"/>
      <w:numFmt w:val="decimal"/>
      <w:lvlText w:val="%1."/>
      <w:lvlJc w:val="left"/>
      <w:pPr>
        <w:tabs>
          <w:tab w:val="left" w:pos="312"/>
        </w:tabs>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398"/>
    <w:rsid w:val="0038113C"/>
    <w:rsid w:val="00751E84"/>
    <w:rsid w:val="00923047"/>
    <w:rsid w:val="00995398"/>
    <w:rsid w:val="00D53401"/>
    <w:rsid w:val="00D65502"/>
    <w:rsid w:val="00DF6102"/>
    <w:rsid w:val="440A11B3"/>
    <w:rsid w:val="784E7392"/>
    <w:rsid w:val="7F9E5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0"/>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1"/>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1">
    <w:name w:val="Subtitle"/>
    <w:basedOn w:val="1"/>
    <w:next w:val="1"/>
    <w:link w:val="25"/>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uiPriority w:val="9"/>
    <w:rPr>
      <w:rFonts w:asciiTheme="majorHAnsi" w:hAnsiTheme="majorHAnsi" w:eastAsiaTheme="majorEastAsia" w:cstheme="majorBidi"/>
      <w:color w:val="2F5597" w:themeColor="accent1" w:themeShade="BF"/>
      <w:sz w:val="48"/>
      <w:szCs w:val="48"/>
    </w:rPr>
  </w:style>
  <w:style w:type="character" w:customStyle="1" w:styleId="16">
    <w:name w:val="标题 2 字符"/>
    <w:basedOn w:val="14"/>
    <w:link w:val="3"/>
    <w:semiHidden/>
    <w:uiPriority w:val="9"/>
    <w:rPr>
      <w:rFonts w:asciiTheme="majorHAnsi" w:hAnsiTheme="majorHAnsi" w:eastAsiaTheme="majorEastAsia" w:cstheme="majorBidi"/>
      <w:color w:val="2F5597" w:themeColor="accent1" w:themeShade="BF"/>
      <w:sz w:val="40"/>
      <w:szCs w:val="40"/>
    </w:rPr>
  </w:style>
  <w:style w:type="character" w:customStyle="1" w:styleId="17">
    <w:name w:val="标题 3 字符"/>
    <w:basedOn w:val="14"/>
    <w:link w:val="4"/>
    <w:semiHidden/>
    <w:uiPriority w:val="9"/>
    <w:rPr>
      <w:rFonts w:asciiTheme="majorHAnsi" w:hAnsiTheme="majorHAnsi" w:eastAsiaTheme="majorEastAsia" w:cstheme="majorBidi"/>
      <w:color w:val="2F5597" w:themeColor="accent1" w:themeShade="BF"/>
      <w:sz w:val="32"/>
      <w:szCs w:val="32"/>
    </w:rPr>
  </w:style>
  <w:style w:type="character" w:customStyle="1" w:styleId="18">
    <w:name w:val="标题 4 字符"/>
    <w:basedOn w:val="14"/>
    <w:link w:val="5"/>
    <w:semiHidden/>
    <w:qFormat/>
    <w:uiPriority w:val="9"/>
    <w:rPr>
      <w:rFonts w:cstheme="majorBidi"/>
      <w:color w:val="2F5597" w:themeColor="accent1" w:themeShade="BF"/>
      <w:sz w:val="28"/>
      <w:szCs w:val="28"/>
    </w:rPr>
  </w:style>
  <w:style w:type="character" w:customStyle="1" w:styleId="19">
    <w:name w:val="标题 5 字符"/>
    <w:basedOn w:val="14"/>
    <w:link w:val="6"/>
    <w:semiHidden/>
    <w:uiPriority w:val="9"/>
    <w:rPr>
      <w:rFonts w:cstheme="majorBidi"/>
      <w:color w:val="2F5597" w:themeColor="accent1" w:themeShade="BF"/>
      <w:sz w:val="24"/>
    </w:rPr>
  </w:style>
  <w:style w:type="character" w:customStyle="1" w:styleId="20">
    <w:name w:val="标题 6 字符"/>
    <w:basedOn w:val="14"/>
    <w:link w:val="7"/>
    <w:semiHidden/>
    <w:uiPriority w:val="9"/>
    <w:rPr>
      <w:rFonts w:cstheme="majorBidi"/>
      <w:b/>
      <w:bCs/>
      <w:color w:val="2F5597" w:themeColor="accent1" w:themeShade="BF"/>
    </w:rPr>
  </w:style>
  <w:style w:type="character" w:customStyle="1" w:styleId="21">
    <w:name w:val="标题 7 字符"/>
    <w:basedOn w:val="14"/>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4"/>
    <w:qFormat/>
    <w:uiPriority w:val="21"/>
    <w:rPr>
      <w:i/>
      <w:iCs/>
      <w:color w:val="2F5597" w:themeColor="accent1" w:themeShade="BF"/>
    </w:rPr>
  </w:style>
  <w:style w:type="paragraph" w:styleId="30">
    <w:name w:val="Intense Quote"/>
    <w:basedOn w:val="1"/>
    <w:next w:val="1"/>
    <w:link w:val="31"/>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1">
    <w:name w:val="明显引用 字符"/>
    <w:basedOn w:val="14"/>
    <w:link w:val="30"/>
    <w:uiPriority w:val="30"/>
    <w:rPr>
      <w:i/>
      <w:iCs/>
      <w:color w:val="2F5597" w:themeColor="accent1" w:themeShade="BF"/>
    </w:rPr>
  </w:style>
  <w:style w:type="character" w:customStyle="1" w:styleId="32">
    <w:name w:val="Intense Reference"/>
    <w:basedOn w:val="14"/>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2374</Words>
  <Characters>2859</Characters>
  <Lines>6</Lines>
  <Paragraphs>1</Paragraphs>
  <TotalTime>222</TotalTime>
  <ScaleCrop>false</ScaleCrop>
  <LinksUpToDate>false</LinksUpToDate>
  <CharactersWithSpaces>2895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2025-06-03T14:24:00Z</dcterms:created>
  <dc:creator>楷霖 沈</dc:creator>
  <cp:lastModifiedBy>。。。.</cp:lastModifiedBy>
  <dcterms:modified xsi:type="dcterms:W3CDTF">2025-06-04T13:50:15Z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eyJoZGlkIjoiZDgzODM4N2Q5YmEwM2E2ZTU3NDAwNmEwNTdjMTVlYjMiLCJ1c2VySWQiOiI4NzYxMDAzMTQifQ==</vt:lpwstr>
  </property>
  <property fmtid="{D5CDD505-2E9C-101B-9397-08002B2CF9AE}" pid="3" name="KSOProductBuildVer">
    <vt:lpwstr>2052-12.1.0.21171</vt:lpwstr>
  </property>
  <property fmtid="{D5CDD505-2E9C-101B-9397-08002B2CF9AE}" pid="4" name="ICV">
    <vt:lpwstr>0AE9A11BE83F4397B05B752F2B3A3843_13</vt:lpwstr>
  </property>
</Properties>
</file>